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13" w:rsidRDefault="00446413"/>
    <w:p w:rsidR="003E4D3F" w:rsidRDefault="00C314F2" w:rsidP="00C314F2">
      <w:pPr>
        <w:jc w:val="center"/>
        <w:rPr>
          <w:b/>
          <w:sz w:val="32"/>
          <w:szCs w:val="32"/>
          <w:u w:val="single"/>
        </w:rPr>
      </w:pPr>
      <w:r>
        <w:rPr>
          <w:b/>
          <w:sz w:val="32"/>
          <w:szCs w:val="32"/>
          <w:u w:val="single"/>
        </w:rPr>
        <w:t>CLUB DU TEMPS DES LOISIRS</w:t>
      </w:r>
    </w:p>
    <w:p w:rsidR="00C314F2" w:rsidRDefault="00FC344C" w:rsidP="00C314F2">
      <w:pPr>
        <w:jc w:val="center"/>
        <w:rPr>
          <w:b/>
          <w:sz w:val="28"/>
          <w:szCs w:val="28"/>
          <w:u w:val="single"/>
        </w:rPr>
      </w:pPr>
      <w:r>
        <w:rPr>
          <w:b/>
          <w:sz w:val="28"/>
          <w:szCs w:val="28"/>
          <w:u w:val="single"/>
        </w:rPr>
        <w:t>5 octobre 2016 : TRESORS DE CHARTRES</w:t>
      </w:r>
    </w:p>
    <w:p w:rsidR="00FC344C" w:rsidRDefault="00FC344C" w:rsidP="00C314F2">
      <w:pPr>
        <w:jc w:val="center"/>
        <w:rPr>
          <w:b/>
          <w:sz w:val="28"/>
          <w:szCs w:val="28"/>
          <w:u w:val="single"/>
        </w:rPr>
      </w:pPr>
    </w:p>
    <w:p w:rsidR="00FC344C" w:rsidRDefault="00FC344C" w:rsidP="00FC344C">
      <w:pPr>
        <w:rPr>
          <w:sz w:val="28"/>
          <w:szCs w:val="28"/>
        </w:rPr>
      </w:pPr>
      <w:r w:rsidRPr="00FC344C">
        <w:rPr>
          <w:sz w:val="28"/>
          <w:szCs w:val="28"/>
        </w:rPr>
        <w:t>Tout le</w:t>
      </w:r>
      <w:r>
        <w:rPr>
          <w:sz w:val="28"/>
          <w:szCs w:val="28"/>
        </w:rPr>
        <w:t xml:space="preserve"> monde n’a pas pu participer à cette sortie. Pour ceux-là et ceux qui s’intéressent à cette ville, je vous propose un commentaire qui a paru dans la gazette sur ce même sujet mais en …1999 !</w:t>
      </w:r>
    </w:p>
    <w:p w:rsidR="0089336A" w:rsidRDefault="00FC344C" w:rsidP="00FC344C">
      <w:pPr>
        <w:rPr>
          <w:sz w:val="28"/>
          <w:szCs w:val="28"/>
        </w:rPr>
      </w:pPr>
      <w:r>
        <w:rPr>
          <w:sz w:val="28"/>
          <w:szCs w:val="28"/>
        </w:rPr>
        <w:t>On y rappelait que le pèlerinage des étudiants existe depuis 1935</w:t>
      </w:r>
      <w:r w:rsidR="0089336A">
        <w:rPr>
          <w:sz w:val="28"/>
          <w:szCs w:val="28"/>
        </w:rPr>
        <w:t>.</w:t>
      </w:r>
      <w:r>
        <w:rPr>
          <w:sz w:val="28"/>
          <w:szCs w:val="28"/>
        </w:rPr>
        <w:t xml:space="preserve"> </w:t>
      </w:r>
      <w:r w:rsidR="0089336A">
        <w:rPr>
          <w:sz w:val="28"/>
          <w:szCs w:val="28"/>
        </w:rPr>
        <w:t>Si nous traversions la Beauce à pied</w:t>
      </w:r>
      <w:r w:rsidR="00D6038A">
        <w:rPr>
          <w:sz w:val="28"/>
          <w:szCs w:val="28"/>
        </w:rPr>
        <w:t>, nous dirions avec Charles Péguy :</w:t>
      </w:r>
    </w:p>
    <w:p w:rsidR="001164FA" w:rsidRPr="0089336A" w:rsidRDefault="0089336A" w:rsidP="00FC344C">
      <w:pPr>
        <w:rPr>
          <w:sz w:val="28"/>
          <w:szCs w:val="28"/>
        </w:rPr>
      </w:pPr>
      <w:r>
        <w:rPr>
          <w:noProof/>
          <w:sz w:val="28"/>
          <w:szCs w:val="28"/>
          <w:lang w:eastAsia="fr-FR"/>
        </w:rPr>
        <w:drawing>
          <wp:anchor distT="0" distB="0" distL="114300" distR="114300" simplePos="0" relativeHeight="251658240" behindDoc="0" locked="0" layoutInCell="1" allowOverlap="1">
            <wp:simplePos x="0" y="0"/>
            <wp:positionH relativeFrom="margin">
              <wp:posOffset>-547370</wp:posOffset>
            </wp:positionH>
            <wp:positionV relativeFrom="margin">
              <wp:posOffset>3216275</wp:posOffset>
            </wp:positionV>
            <wp:extent cx="3247390" cy="48533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2012-09_Spectaculaires_Chartres_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7390" cy="4853305"/>
                    </a:xfrm>
                    <a:prstGeom prst="rect">
                      <a:avLst/>
                    </a:prstGeom>
                  </pic:spPr>
                </pic:pic>
              </a:graphicData>
            </a:graphic>
          </wp:anchor>
        </w:drawing>
      </w:r>
      <w:r w:rsidR="00FC344C">
        <w:rPr>
          <w:sz w:val="28"/>
          <w:szCs w:val="28"/>
        </w:rPr>
        <w:t xml:space="preserve"> </w:t>
      </w:r>
      <w:r w:rsidR="00FC344C">
        <w:rPr>
          <w:i/>
          <w:sz w:val="28"/>
          <w:szCs w:val="28"/>
        </w:rPr>
        <w:t xml:space="preserve">Ainsi, nous </w:t>
      </w:r>
      <w:r w:rsidR="001164FA">
        <w:rPr>
          <w:i/>
          <w:sz w:val="28"/>
          <w:szCs w:val="28"/>
        </w:rPr>
        <w:t>naviguons vers notre cathédrale</w:t>
      </w:r>
    </w:p>
    <w:p w:rsidR="00FC344C" w:rsidRDefault="00FC344C" w:rsidP="00FC344C">
      <w:pPr>
        <w:rPr>
          <w:i/>
          <w:sz w:val="28"/>
          <w:szCs w:val="28"/>
        </w:rPr>
      </w:pPr>
      <w:r>
        <w:rPr>
          <w:i/>
          <w:sz w:val="28"/>
          <w:szCs w:val="28"/>
        </w:rPr>
        <w:t>De loin en loin surnage un chapelet de meules,</w:t>
      </w:r>
    </w:p>
    <w:p w:rsidR="00FC344C" w:rsidRDefault="00FC344C" w:rsidP="00FC344C">
      <w:pPr>
        <w:rPr>
          <w:i/>
          <w:sz w:val="28"/>
          <w:szCs w:val="28"/>
        </w:rPr>
      </w:pPr>
      <w:r>
        <w:rPr>
          <w:i/>
          <w:sz w:val="28"/>
          <w:szCs w:val="28"/>
        </w:rPr>
        <w:t xml:space="preserve">Rondes comme des tours, opulentes et seules </w:t>
      </w:r>
    </w:p>
    <w:p w:rsidR="00FC344C" w:rsidRDefault="00FC344C" w:rsidP="00FC344C">
      <w:pPr>
        <w:rPr>
          <w:i/>
          <w:sz w:val="28"/>
          <w:szCs w:val="28"/>
        </w:rPr>
      </w:pPr>
      <w:r>
        <w:rPr>
          <w:i/>
          <w:sz w:val="28"/>
          <w:szCs w:val="28"/>
        </w:rPr>
        <w:t>Comme un rang de châteaux sur la barque amirale…</w:t>
      </w:r>
    </w:p>
    <w:p w:rsidR="00FC344C" w:rsidRDefault="00FC344C" w:rsidP="00FC344C">
      <w:pPr>
        <w:rPr>
          <w:i/>
          <w:sz w:val="28"/>
          <w:szCs w:val="28"/>
        </w:rPr>
      </w:pPr>
      <w:r>
        <w:rPr>
          <w:i/>
          <w:sz w:val="28"/>
          <w:szCs w:val="28"/>
        </w:rPr>
        <w:t>La route nationale est notre porte étroite</w:t>
      </w:r>
    </w:p>
    <w:p w:rsidR="00FC344C" w:rsidRDefault="00FC344C" w:rsidP="00FC344C">
      <w:pPr>
        <w:rPr>
          <w:sz w:val="28"/>
          <w:szCs w:val="28"/>
        </w:rPr>
      </w:pPr>
      <w:r w:rsidRPr="001164FA">
        <w:rPr>
          <w:sz w:val="28"/>
          <w:szCs w:val="28"/>
        </w:rPr>
        <w:t>Et pui</w:t>
      </w:r>
      <w:r w:rsidR="001164FA" w:rsidRPr="001164FA">
        <w:rPr>
          <w:sz w:val="28"/>
          <w:szCs w:val="28"/>
        </w:rPr>
        <w:t>s</w:t>
      </w:r>
      <w:r w:rsidRPr="001164FA">
        <w:rPr>
          <w:sz w:val="28"/>
          <w:szCs w:val="28"/>
        </w:rPr>
        <w:t>, au détour de la route, nous apercevrions son profil familier</w:t>
      </w:r>
    </w:p>
    <w:p w:rsidR="001164FA" w:rsidRDefault="001164FA" w:rsidP="00FC344C">
      <w:pPr>
        <w:rPr>
          <w:i/>
          <w:sz w:val="28"/>
          <w:szCs w:val="28"/>
        </w:rPr>
      </w:pPr>
      <w:r w:rsidRPr="001164FA">
        <w:rPr>
          <w:i/>
          <w:sz w:val="28"/>
          <w:szCs w:val="28"/>
        </w:rPr>
        <w:t>Mais vous apparaissez, reine mystérieuse,</w:t>
      </w:r>
    </w:p>
    <w:p w:rsidR="001164FA" w:rsidRDefault="001164FA" w:rsidP="00FC344C">
      <w:pPr>
        <w:rPr>
          <w:i/>
          <w:sz w:val="28"/>
          <w:szCs w:val="28"/>
        </w:rPr>
      </w:pPr>
      <w:r>
        <w:rPr>
          <w:i/>
          <w:sz w:val="28"/>
          <w:szCs w:val="28"/>
        </w:rPr>
        <w:t>Cette pointe là-bas dans le moutonnement</w:t>
      </w:r>
    </w:p>
    <w:p w:rsidR="001164FA" w:rsidRDefault="001164FA" w:rsidP="00FC344C">
      <w:pPr>
        <w:rPr>
          <w:i/>
          <w:sz w:val="28"/>
          <w:szCs w:val="28"/>
        </w:rPr>
      </w:pPr>
      <w:r>
        <w:rPr>
          <w:i/>
          <w:sz w:val="28"/>
          <w:szCs w:val="28"/>
        </w:rPr>
        <w:t>Des maisons et des bois et dans le flottement</w:t>
      </w:r>
    </w:p>
    <w:p w:rsidR="001164FA" w:rsidRDefault="001164FA" w:rsidP="00FC344C">
      <w:pPr>
        <w:rPr>
          <w:i/>
          <w:sz w:val="28"/>
          <w:szCs w:val="28"/>
        </w:rPr>
      </w:pPr>
      <w:r>
        <w:rPr>
          <w:i/>
          <w:sz w:val="28"/>
          <w:szCs w:val="28"/>
        </w:rPr>
        <w:t>De l’extrême horizon ce n’est point une yeuse…</w:t>
      </w:r>
    </w:p>
    <w:p w:rsidR="001164FA" w:rsidRDefault="001164FA" w:rsidP="00FC344C">
      <w:pPr>
        <w:rPr>
          <w:i/>
          <w:sz w:val="28"/>
          <w:szCs w:val="28"/>
        </w:rPr>
      </w:pPr>
      <w:r>
        <w:rPr>
          <w:i/>
          <w:sz w:val="28"/>
          <w:szCs w:val="28"/>
        </w:rPr>
        <w:t>C’est déjà plus distante et plus basse et plus haute…</w:t>
      </w:r>
    </w:p>
    <w:p w:rsidR="001164FA" w:rsidRDefault="001164FA" w:rsidP="001164FA">
      <w:pPr>
        <w:tabs>
          <w:tab w:val="left" w:pos="5491"/>
        </w:tabs>
        <w:rPr>
          <w:i/>
          <w:sz w:val="28"/>
          <w:szCs w:val="28"/>
        </w:rPr>
      </w:pPr>
      <w:r>
        <w:rPr>
          <w:i/>
          <w:sz w:val="28"/>
          <w:szCs w:val="28"/>
        </w:rPr>
        <w:t>Sur le dernier coteau la flèche inimitable</w:t>
      </w:r>
    </w:p>
    <w:p w:rsidR="001164FA" w:rsidRDefault="001164FA" w:rsidP="001164FA">
      <w:pPr>
        <w:tabs>
          <w:tab w:val="left" w:pos="5491"/>
        </w:tabs>
        <w:rPr>
          <w:sz w:val="28"/>
          <w:szCs w:val="28"/>
        </w:rPr>
      </w:pPr>
      <w:r w:rsidRPr="001164FA">
        <w:rPr>
          <w:sz w:val="28"/>
          <w:szCs w:val="28"/>
        </w:rPr>
        <w:t xml:space="preserve">(Présentation de la Beauce à Notre-Dame de Chartres). </w:t>
      </w:r>
    </w:p>
    <w:p w:rsidR="006F7070" w:rsidRDefault="001164FA" w:rsidP="001164FA">
      <w:pPr>
        <w:tabs>
          <w:tab w:val="left" w:pos="5491"/>
        </w:tabs>
        <w:rPr>
          <w:sz w:val="28"/>
          <w:szCs w:val="28"/>
        </w:rPr>
      </w:pPr>
      <w:r>
        <w:rPr>
          <w:sz w:val="28"/>
          <w:szCs w:val="28"/>
        </w:rPr>
        <w:t>De plus près, nous serions impressionnés par ses de</w:t>
      </w:r>
      <w:r w:rsidR="006F7070">
        <w:rPr>
          <w:sz w:val="28"/>
          <w:szCs w:val="28"/>
        </w:rPr>
        <w:t>u</w:t>
      </w:r>
      <w:r>
        <w:rPr>
          <w:sz w:val="28"/>
          <w:szCs w:val="28"/>
        </w:rPr>
        <w:t xml:space="preserve">x flèches qui symbolisent la puissance des </w:t>
      </w:r>
      <w:r w:rsidR="004C6881">
        <w:rPr>
          <w:sz w:val="28"/>
          <w:szCs w:val="28"/>
        </w:rPr>
        <w:t>évêques</w:t>
      </w:r>
      <w:r>
        <w:rPr>
          <w:sz w:val="28"/>
          <w:szCs w:val="28"/>
        </w:rPr>
        <w:t xml:space="preserve"> de Chartres et la ferveur des habitants du Moyen âge. Edifiée au XIIème et XIIIème siècle, la cathédrale a été ravagée</w:t>
      </w:r>
      <w:r w:rsidR="006F7070">
        <w:rPr>
          <w:sz w:val="28"/>
          <w:szCs w:val="28"/>
        </w:rPr>
        <w:t xml:space="preserve"> à deux reprises par des incendies et reconstruite.</w:t>
      </w:r>
    </w:p>
    <w:p w:rsidR="006F7070" w:rsidRDefault="006F7070" w:rsidP="001164FA">
      <w:pPr>
        <w:tabs>
          <w:tab w:val="left" w:pos="5491"/>
        </w:tabs>
        <w:rPr>
          <w:sz w:val="28"/>
          <w:szCs w:val="28"/>
        </w:rPr>
      </w:pPr>
      <w:r>
        <w:rPr>
          <w:sz w:val="28"/>
          <w:szCs w:val="28"/>
        </w:rPr>
        <w:lastRenderedPageBreak/>
        <w:t xml:space="preserve">Le « clocher vieux » (103m.), un chef-d’œuvre de l’art roman, contraste avec la flèche du « clocher neuf » (112m), de style gothique flamboyant, érigée au XVIème </w:t>
      </w:r>
      <w:r w:rsidR="004C6881">
        <w:rPr>
          <w:sz w:val="28"/>
          <w:szCs w:val="28"/>
        </w:rPr>
        <w:t xml:space="preserve">siècle. La rosace centrale date du XIIIème siècle. </w:t>
      </w:r>
      <w:r>
        <w:rPr>
          <w:sz w:val="28"/>
          <w:szCs w:val="28"/>
        </w:rPr>
        <w:t xml:space="preserve"> On l’a comparée, avec justesse, à des pierres précieuses dans un écrin de pierre noire.</w:t>
      </w:r>
    </w:p>
    <w:p w:rsidR="006F7070" w:rsidRDefault="006F7070" w:rsidP="001164FA">
      <w:pPr>
        <w:tabs>
          <w:tab w:val="left" w:pos="5491"/>
        </w:tabs>
        <w:rPr>
          <w:sz w:val="28"/>
          <w:szCs w:val="28"/>
        </w:rPr>
      </w:pPr>
      <w:r>
        <w:rPr>
          <w:sz w:val="28"/>
          <w:szCs w:val="28"/>
        </w:rPr>
        <w:t>Les trois portails rivalisent de perfection : portail royal avec Christ en gloire et statues, colonnes des rois et des reines de la Bible</w:t>
      </w:r>
      <w:r w:rsidR="0062559D">
        <w:rPr>
          <w:sz w:val="28"/>
          <w:szCs w:val="28"/>
        </w:rPr>
        <w:t>.</w:t>
      </w:r>
      <w:r>
        <w:rPr>
          <w:sz w:val="28"/>
          <w:szCs w:val="28"/>
        </w:rPr>
        <w:t xml:space="preserve"> à droite et à gauche, les travaux de l’année où les différentes formes d’art nous renseignent sur la vie quotidienne à cette époque.</w:t>
      </w:r>
    </w:p>
    <w:p w:rsidR="001164FA" w:rsidRDefault="002C1EB2" w:rsidP="001164FA">
      <w:pPr>
        <w:tabs>
          <w:tab w:val="left" w:pos="5491"/>
        </w:tabs>
        <w:rPr>
          <w:sz w:val="28"/>
          <w:szCs w:val="28"/>
        </w:rPr>
      </w:pPr>
      <w:r>
        <w:rPr>
          <w:noProof/>
          <w:sz w:val="28"/>
          <w:szCs w:val="28"/>
          <w:lang w:eastAsia="fr-FR"/>
        </w:rPr>
        <w:drawing>
          <wp:anchor distT="0" distB="0" distL="114300" distR="114300" simplePos="0" relativeHeight="251659264" behindDoc="0" locked="0" layoutInCell="1" allowOverlap="1">
            <wp:simplePos x="0" y="0"/>
            <wp:positionH relativeFrom="margin">
              <wp:posOffset>1310640</wp:posOffset>
            </wp:positionH>
            <wp:positionV relativeFrom="margin">
              <wp:posOffset>2839720</wp:posOffset>
            </wp:positionV>
            <wp:extent cx="4170045" cy="234886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e-chartres-s-compoin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70045" cy="2348865"/>
                    </a:xfrm>
                    <a:prstGeom prst="rect">
                      <a:avLst/>
                    </a:prstGeom>
                  </pic:spPr>
                </pic:pic>
              </a:graphicData>
            </a:graphic>
          </wp:anchor>
        </w:drawing>
      </w:r>
      <w:r w:rsidR="006F7070">
        <w:rPr>
          <w:sz w:val="28"/>
          <w:szCs w:val="28"/>
        </w:rPr>
        <w:t>L’intérieur nous surprend par ses proportio</w:t>
      </w:r>
      <w:r w:rsidR="004D27E5">
        <w:rPr>
          <w:sz w:val="28"/>
          <w:szCs w:val="28"/>
        </w:rPr>
        <w:t>n</w:t>
      </w:r>
      <w:r w:rsidR="006F7070">
        <w:rPr>
          <w:sz w:val="28"/>
          <w:szCs w:val="28"/>
        </w:rPr>
        <w:t xml:space="preserve">s. Mais ce sont surtout les vitraux qui émerveillent le visiteur, avec le fameux « bleu de chartres » et les rouges lumineux. </w:t>
      </w:r>
      <w:r w:rsidR="004D27E5">
        <w:rPr>
          <w:sz w:val="28"/>
          <w:szCs w:val="28"/>
        </w:rPr>
        <w:t>Une des curiosité</w:t>
      </w:r>
      <w:r>
        <w:rPr>
          <w:sz w:val="28"/>
          <w:szCs w:val="28"/>
        </w:rPr>
        <w:t>s</w:t>
      </w:r>
      <w:r w:rsidR="004D27E5">
        <w:rPr>
          <w:sz w:val="28"/>
          <w:szCs w:val="28"/>
        </w:rPr>
        <w:t xml:space="preserve"> de cet édifice est le labyrinthe de pierres blanches et noires qui occupe toute la largeur de la nef. Il possédait à son centre,  un disque de cuivre</w:t>
      </w:r>
      <w:r w:rsidR="000823B1">
        <w:rPr>
          <w:sz w:val="28"/>
          <w:szCs w:val="28"/>
        </w:rPr>
        <w:t xml:space="preserve"> s</w:t>
      </w:r>
      <w:r w:rsidR="004D27E5">
        <w:rPr>
          <w:sz w:val="28"/>
          <w:szCs w:val="28"/>
        </w:rPr>
        <w:t>ur lequel était figuré le combat de Thésée et du minotaure. Il fut fondu en 1792. On peut s’étonner de cette coexistence du païen et du sacré.</w:t>
      </w:r>
      <w:r w:rsidR="002B7CCB" w:rsidRPr="002B7CCB">
        <w:rPr>
          <w:sz w:val="28"/>
          <w:szCs w:val="28"/>
        </w:rPr>
        <w:t xml:space="preserve"> </w:t>
      </w:r>
      <w:r w:rsidR="002B7CCB">
        <w:rPr>
          <w:sz w:val="28"/>
          <w:szCs w:val="28"/>
        </w:rPr>
        <w:t>. On</w:t>
      </w:r>
      <w:r w:rsidR="00EC117A">
        <w:rPr>
          <w:sz w:val="28"/>
          <w:szCs w:val="28"/>
        </w:rPr>
        <w:t xml:space="preserve"> y voit</w:t>
      </w:r>
      <w:r w:rsidR="002B7CCB">
        <w:rPr>
          <w:sz w:val="28"/>
          <w:szCs w:val="28"/>
        </w:rPr>
        <w:t xml:space="preserve"> le </w:t>
      </w:r>
      <w:bookmarkStart w:id="0" w:name="_GoBack"/>
      <w:bookmarkEnd w:id="0"/>
      <w:r w:rsidR="002B7CCB">
        <w:rPr>
          <w:sz w:val="28"/>
          <w:szCs w:val="28"/>
        </w:rPr>
        <w:t>déroulement  de la vie vers la mort, c’est à dire pour les croyants, la Jérusalem céleste, l’Eglise détenant le fil d’Ariane qui permet d’y accéder.</w:t>
      </w:r>
      <w:r w:rsidR="004D27E5">
        <w:rPr>
          <w:sz w:val="28"/>
          <w:szCs w:val="28"/>
        </w:rPr>
        <w:t xml:space="preserve"> Cette forme est celle qui permet de parcourir la plus grande distance dans la surface la plus ramassée</w:t>
      </w:r>
      <w:r w:rsidR="00621C95">
        <w:rPr>
          <w:sz w:val="28"/>
          <w:szCs w:val="28"/>
        </w:rPr>
        <w:t>.</w:t>
      </w:r>
      <w:r w:rsidR="004D27E5">
        <w:rPr>
          <w:sz w:val="28"/>
          <w:szCs w:val="28"/>
        </w:rPr>
        <w:t xml:space="preserve"> Dans le chœur, la vie de la Vierge à travers de nombreux groupes de pierre sculptée, commencés par Jehan de Beauce.</w:t>
      </w:r>
    </w:p>
    <w:p w:rsidR="00195BCE" w:rsidRDefault="00195BCE" w:rsidP="001164FA">
      <w:pPr>
        <w:tabs>
          <w:tab w:val="left" w:pos="5491"/>
        </w:tabs>
        <w:rPr>
          <w:sz w:val="28"/>
          <w:szCs w:val="28"/>
        </w:rPr>
      </w:pPr>
      <w:r>
        <w:rPr>
          <w:sz w:val="28"/>
          <w:szCs w:val="28"/>
        </w:rPr>
        <w:t>Il est de tradition de faire le tour de la ville médiévale en petit train. Il permet d’admirer les vieilles rues, les anciennes maisons des artisans et les bords de l’Eure avec ses ponts de pierre et ses lavoirs fleuris.</w:t>
      </w:r>
    </w:p>
    <w:p w:rsidR="00195BCE" w:rsidRPr="001164FA" w:rsidRDefault="00195BCE" w:rsidP="001164FA">
      <w:pPr>
        <w:tabs>
          <w:tab w:val="left" w:pos="5491"/>
        </w:tabs>
        <w:rPr>
          <w:sz w:val="28"/>
          <w:szCs w:val="28"/>
        </w:rPr>
      </w:pPr>
      <w:r>
        <w:rPr>
          <w:sz w:val="28"/>
          <w:szCs w:val="28"/>
        </w:rPr>
        <w:t>Gageons que les adhérents du club ont passé une excellente journée et ont appris, de plu</w:t>
      </w:r>
      <w:r w:rsidR="00FC6957">
        <w:rPr>
          <w:sz w:val="28"/>
          <w:szCs w:val="28"/>
        </w:rPr>
        <w:t>s,</w:t>
      </w:r>
      <w:r>
        <w:rPr>
          <w:sz w:val="28"/>
          <w:szCs w:val="28"/>
        </w:rPr>
        <w:t xml:space="preserve"> les secrets de la création et de la restauration des vitraux. </w:t>
      </w:r>
    </w:p>
    <w:p w:rsidR="001164FA" w:rsidRPr="001164FA" w:rsidRDefault="001164FA" w:rsidP="001164FA">
      <w:pPr>
        <w:tabs>
          <w:tab w:val="left" w:pos="5491"/>
        </w:tabs>
        <w:rPr>
          <w:i/>
          <w:sz w:val="28"/>
          <w:szCs w:val="28"/>
        </w:rPr>
      </w:pPr>
    </w:p>
    <w:p w:rsidR="001164FA" w:rsidRPr="001164FA" w:rsidRDefault="001164FA" w:rsidP="00FC344C">
      <w:pPr>
        <w:rPr>
          <w:sz w:val="28"/>
          <w:szCs w:val="28"/>
        </w:rPr>
      </w:pPr>
    </w:p>
    <w:p w:rsidR="00FC344C" w:rsidRPr="00FC344C" w:rsidRDefault="00FC344C" w:rsidP="00FC344C">
      <w:pPr>
        <w:rPr>
          <w:sz w:val="28"/>
          <w:szCs w:val="28"/>
        </w:rPr>
      </w:pPr>
      <w:r>
        <w:rPr>
          <w:sz w:val="28"/>
          <w:szCs w:val="28"/>
        </w:rPr>
        <w:t xml:space="preserve"> </w:t>
      </w:r>
    </w:p>
    <w:sectPr w:rsidR="00FC344C" w:rsidRPr="00FC344C" w:rsidSect="0089336A">
      <w:head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CA" w:rsidRDefault="00B932CA" w:rsidP="002C1EB2">
      <w:pPr>
        <w:spacing w:after="0" w:line="240" w:lineRule="auto"/>
      </w:pPr>
      <w:r>
        <w:separator/>
      </w:r>
    </w:p>
  </w:endnote>
  <w:endnote w:type="continuationSeparator" w:id="0">
    <w:p w:rsidR="00B932CA" w:rsidRDefault="00B932CA" w:rsidP="002C1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CA" w:rsidRDefault="00B932CA" w:rsidP="002C1EB2">
      <w:pPr>
        <w:spacing w:after="0" w:line="240" w:lineRule="auto"/>
      </w:pPr>
      <w:r>
        <w:separator/>
      </w:r>
    </w:p>
  </w:footnote>
  <w:footnote w:type="continuationSeparator" w:id="0">
    <w:p w:rsidR="00B932CA" w:rsidRDefault="00B932CA" w:rsidP="002C1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37074"/>
      <w:docPartObj>
        <w:docPartGallery w:val="Page Numbers (Top of Page)"/>
        <w:docPartUnique/>
      </w:docPartObj>
    </w:sdtPr>
    <w:sdtContent>
      <w:p w:rsidR="002C1EB2" w:rsidRDefault="00792070">
        <w:pPr>
          <w:pStyle w:val="En-tte"/>
          <w:jc w:val="right"/>
        </w:pPr>
        <w:r>
          <w:fldChar w:fldCharType="begin"/>
        </w:r>
        <w:r w:rsidR="002C1EB2">
          <w:instrText>PAGE   \* MERGEFORMAT</w:instrText>
        </w:r>
        <w:r>
          <w:fldChar w:fldCharType="separate"/>
        </w:r>
        <w:r w:rsidR="007A0AFF">
          <w:rPr>
            <w:noProof/>
          </w:rPr>
          <w:t>1</w:t>
        </w:r>
        <w:r>
          <w:fldChar w:fldCharType="end"/>
        </w:r>
      </w:p>
    </w:sdtContent>
  </w:sdt>
  <w:p w:rsidR="002C1EB2" w:rsidRDefault="002C1EB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E4D3F"/>
    <w:rsid w:val="0000055B"/>
    <w:rsid w:val="000263C8"/>
    <w:rsid w:val="000346DB"/>
    <w:rsid w:val="0003602A"/>
    <w:rsid w:val="00046C32"/>
    <w:rsid w:val="00067224"/>
    <w:rsid w:val="000675C0"/>
    <w:rsid w:val="0007054D"/>
    <w:rsid w:val="000738D3"/>
    <w:rsid w:val="000823B1"/>
    <w:rsid w:val="000A0949"/>
    <w:rsid w:val="000A2228"/>
    <w:rsid w:val="000B04D4"/>
    <w:rsid w:val="000B408C"/>
    <w:rsid w:val="000B4E66"/>
    <w:rsid w:val="000C45A9"/>
    <w:rsid w:val="000C6A6A"/>
    <w:rsid w:val="000D295C"/>
    <w:rsid w:val="000F7511"/>
    <w:rsid w:val="001000CE"/>
    <w:rsid w:val="00101FE8"/>
    <w:rsid w:val="001164FA"/>
    <w:rsid w:val="00132D21"/>
    <w:rsid w:val="001563A8"/>
    <w:rsid w:val="00160DF0"/>
    <w:rsid w:val="001610DD"/>
    <w:rsid w:val="00163CD9"/>
    <w:rsid w:val="001746DC"/>
    <w:rsid w:val="00187F3F"/>
    <w:rsid w:val="00195BCE"/>
    <w:rsid w:val="001A776B"/>
    <w:rsid w:val="001B100C"/>
    <w:rsid w:val="001B4A46"/>
    <w:rsid w:val="001C67D6"/>
    <w:rsid w:val="001D0FF8"/>
    <w:rsid w:val="001D3F5E"/>
    <w:rsid w:val="00205D93"/>
    <w:rsid w:val="002251B8"/>
    <w:rsid w:val="00280DC6"/>
    <w:rsid w:val="002907EC"/>
    <w:rsid w:val="002A51FE"/>
    <w:rsid w:val="002B7CCB"/>
    <w:rsid w:val="002C1EB2"/>
    <w:rsid w:val="002C4A8F"/>
    <w:rsid w:val="002C5C65"/>
    <w:rsid w:val="002C7C58"/>
    <w:rsid w:val="002E357E"/>
    <w:rsid w:val="00316052"/>
    <w:rsid w:val="00325033"/>
    <w:rsid w:val="00326EFF"/>
    <w:rsid w:val="0033159C"/>
    <w:rsid w:val="00332771"/>
    <w:rsid w:val="0033776B"/>
    <w:rsid w:val="00347545"/>
    <w:rsid w:val="0037079E"/>
    <w:rsid w:val="003725C8"/>
    <w:rsid w:val="00394815"/>
    <w:rsid w:val="003A1555"/>
    <w:rsid w:val="003D4825"/>
    <w:rsid w:val="003E4D3F"/>
    <w:rsid w:val="003F6ABC"/>
    <w:rsid w:val="00426AB8"/>
    <w:rsid w:val="00436A54"/>
    <w:rsid w:val="004460BE"/>
    <w:rsid w:val="00446413"/>
    <w:rsid w:val="00474C31"/>
    <w:rsid w:val="0047687F"/>
    <w:rsid w:val="004821D9"/>
    <w:rsid w:val="0049030D"/>
    <w:rsid w:val="004B2DDB"/>
    <w:rsid w:val="004B6113"/>
    <w:rsid w:val="004C3134"/>
    <w:rsid w:val="004C6881"/>
    <w:rsid w:val="004D27E5"/>
    <w:rsid w:val="004F7DD6"/>
    <w:rsid w:val="00510AC3"/>
    <w:rsid w:val="00530937"/>
    <w:rsid w:val="00596207"/>
    <w:rsid w:val="005A1EB3"/>
    <w:rsid w:val="005A2947"/>
    <w:rsid w:val="005A4948"/>
    <w:rsid w:val="005A77F3"/>
    <w:rsid w:val="00614863"/>
    <w:rsid w:val="00621C95"/>
    <w:rsid w:val="0062559D"/>
    <w:rsid w:val="00630184"/>
    <w:rsid w:val="0064059C"/>
    <w:rsid w:val="006B684A"/>
    <w:rsid w:val="006C736B"/>
    <w:rsid w:val="006D5152"/>
    <w:rsid w:val="006E6777"/>
    <w:rsid w:val="006F257E"/>
    <w:rsid w:val="006F7070"/>
    <w:rsid w:val="00700EC6"/>
    <w:rsid w:val="00704A81"/>
    <w:rsid w:val="007067F8"/>
    <w:rsid w:val="00727919"/>
    <w:rsid w:val="00742D82"/>
    <w:rsid w:val="00744B4E"/>
    <w:rsid w:val="00755D12"/>
    <w:rsid w:val="00775E02"/>
    <w:rsid w:val="00780C47"/>
    <w:rsid w:val="00782CC8"/>
    <w:rsid w:val="00792070"/>
    <w:rsid w:val="007966A0"/>
    <w:rsid w:val="007A0AFF"/>
    <w:rsid w:val="007B2A8C"/>
    <w:rsid w:val="007E17C5"/>
    <w:rsid w:val="007F6E6E"/>
    <w:rsid w:val="0081120C"/>
    <w:rsid w:val="00823829"/>
    <w:rsid w:val="00887683"/>
    <w:rsid w:val="0089336A"/>
    <w:rsid w:val="008A0B4C"/>
    <w:rsid w:val="008A2795"/>
    <w:rsid w:val="008C0C26"/>
    <w:rsid w:val="008C5645"/>
    <w:rsid w:val="008C6F79"/>
    <w:rsid w:val="008F0D78"/>
    <w:rsid w:val="008F60AE"/>
    <w:rsid w:val="00930F52"/>
    <w:rsid w:val="009423C9"/>
    <w:rsid w:val="009646EE"/>
    <w:rsid w:val="009776BA"/>
    <w:rsid w:val="00992E08"/>
    <w:rsid w:val="00992F01"/>
    <w:rsid w:val="009A3685"/>
    <w:rsid w:val="009A719C"/>
    <w:rsid w:val="009A721E"/>
    <w:rsid w:val="009C1065"/>
    <w:rsid w:val="009F0C5B"/>
    <w:rsid w:val="00A5494E"/>
    <w:rsid w:val="00A76118"/>
    <w:rsid w:val="00A91D87"/>
    <w:rsid w:val="00A930CF"/>
    <w:rsid w:val="00AB77FA"/>
    <w:rsid w:val="00AC464E"/>
    <w:rsid w:val="00AD3E63"/>
    <w:rsid w:val="00B00603"/>
    <w:rsid w:val="00B14E4D"/>
    <w:rsid w:val="00B504E3"/>
    <w:rsid w:val="00B7183E"/>
    <w:rsid w:val="00B85690"/>
    <w:rsid w:val="00B932CA"/>
    <w:rsid w:val="00B95530"/>
    <w:rsid w:val="00BA0A8F"/>
    <w:rsid w:val="00BB00EF"/>
    <w:rsid w:val="00BB692B"/>
    <w:rsid w:val="00BD24D6"/>
    <w:rsid w:val="00BE7681"/>
    <w:rsid w:val="00BF217D"/>
    <w:rsid w:val="00BF24C8"/>
    <w:rsid w:val="00C1188D"/>
    <w:rsid w:val="00C137FF"/>
    <w:rsid w:val="00C16F9D"/>
    <w:rsid w:val="00C23EBD"/>
    <w:rsid w:val="00C312A0"/>
    <w:rsid w:val="00C314F2"/>
    <w:rsid w:val="00C35827"/>
    <w:rsid w:val="00C36DC8"/>
    <w:rsid w:val="00C7192B"/>
    <w:rsid w:val="00C90875"/>
    <w:rsid w:val="00CB3057"/>
    <w:rsid w:val="00CB6C99"/>
    <w:rsid w:val="00CD2907"/>
    <w:rsid w:val="00CD6B4A"/>
    <w:rsid w:val="00CD7102"/>
    <w:rsid w:val="00D0469D"/>
    <w:rsid w:val="00D0751E"/>
    <w:rsid w:val="00D22F6B"/>
    <w:rsid w:val="00D30EC7"/>
    <w:rsid w:val="00D33A5E"/>
    <w:rsid w:val="00D42A61"/>
    <w:rsid w:val="00D6038A"/>
    <w:rsid w:val="00D644E2"/>
    <w:rsid w:val="00DC03A4"/>
    <w:rsid w:val="00DD0A42"/>
    <w:rsid w:val="00DD4864"/>
    <w:rsid w:val="00DE7920"/>
    <w:rsid w:val="00DF1311"/>
    <w:rsid w:val="00E27525"/>
    <w:rsid w:val="00E8014D"/>
    <w:rsid w:val="00E85BD5"/>
    <w:rsid w:val="00E96CB2"/>
    <w:rsid w:val="00EC117A"/>
    <w:rsid w:val="00ED178A"/>
    <w:rsid w:val="00ED1AD4"/>
    <w:rsid w:val="00ED3055"/>
    <w:rsid w:val="00EE0B1B"/>
    <w:rsid w:val="00EE2A17"/>
    <w:rsid w:val="00EF713F"/>
    <w:rsid w:val="00F00EC2"/>
    <w:rsid w:val="00F16104"/>
    <w:rsid w:val="00F3296B"/>
    <w:rsid w:val="00F37CA3"/>
    <w:rsid w:val="00F414B0"/>
    <w:rsid w:val="00F463F2"/>
    <w:rsid w:val="00F64582"/>
    <w:rsid w:val="00F914F6"/>
    <w:rsid w:val="00FB138F"/>
    <w:rsid w:val="00FC344C"/>
    <w:rsid w:val="00FC6957"/>
    <w:rsid w:val="00FD1D48"/>
    <w:rsid w:val="00FF6C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1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EB2"/>
    <w:rPr>
      <w:rFonts w:ascii="Tahoma" w:hAnsi="Tahoma" w:cs="Tahoma"/>
      <w:sz w:val="16"/>
      <w:szCs w:val="16"/>
    </w:rPr>
  </w:style>
  <w:style w:type="paragraph" w:styleId="En-tte">
    <w:name w:val="header"/>
    <w:basedOn w:val="Normal"/>
    <w:link w:val="En-tteCar"/>
    <w:uiPriority w:val="99"/>
    <w:unhideWhenUsed/>
    <w:rsid w:val="002C1EB2"/>
    <w:pPr>
      <w:tabs>
        <w:tab w:val="center" w:pos="4536"/>
        <w:tab w:val="right" w:pos="9072"/>
      </w:tabs>
      <w:spacing w:after="0" w:line="240" w:lineRule="auto"/>
    </w:pPr>
  </w:style>
  <w:style w:type="character" w:customStyle="1" w:styleId="En-tteCar">
    <w:name w:val="En-tête Car"/>
    <w:basedOn w:val="Policepardfaut"/>
    <w:link w:val="En-tte"/>
    <w:uiPriority w:val="99"/>
    <w:rsid w:val="002C1EB2"/>
  </w:style>
  <w:style w:type="paragraph" w:styleId="Pieddepage">
    <w:name w:val="footer"/>
    <w:basedOn w:val="Normal"/>
    <w:link w:val="PieddepageCar"/>
    <w:uiPriority w:val="99"/>
    <w:unhideWhenUsed/>
    <w:rsid w:val="002C1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1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EB2"/>
    <w:rPr>
      <w:rFonts w:ascii="Tahoma" w:hAnsi="Tahoma" w:cs="Tahoma"/>
      <w:sz w:val="16"/>
      <w:szCs w:val="16"/>
    </w:rPr>
  </w:style>
  <w:style w:type="paragraph" w:styleId="En-tte">
    <w:name w:val="header"/>
    <w:basedOn w:val="Normal"/>
    <w:link w:val="En-tteCar"/>
    <w:uiPriority w:val="99"/>
    <w:unhideWhenUsed/>
    <w:rsid w:val="002C1EB2"/>
    <w:pPr>
      <w:tabs>
        <w:tab w:val="center" w:pos="4536"/>
        <w:tab w:val="right" w:pos="9072"/>
      </w:tabs>
      <w:spacing w:after="0" w:line="240" w:lineRule="auto"/>
    </w:pPr>
  </w:style>
  <w:style w:type="character" w:customStyle="1" w:styleId="En-tteCar">
    <w:name w:val="En-tête Car"/>
    <w:basedOn w:val="Policepardfaut"/>
    <w:link w:val="En-tte"/>
    <w:uiPriority w:val="99"/>
    <w:rsid w:val="002C1EB2"/>
  </w:style>
  <w:style w:type="paragraph" w:styleId="Pieddepage">
    <w:name w:val="footer"/>
    <w:basedOn w:val="Normal"/>
    <w:link w:val="PieddepageCar"/>
    <w:uiPriority w:val="99"/>
    <w:unhideWhenUsed/>
    <w:rsid w:val="002C1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E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Daumard</dc:creator>
  <cp:lastModifiedBy>Alain</cp:lastModifiedBy>
  <cp:revision>2</cp:revision>
  <dcterms:created xsi:type="dcterms:W3CDTF">2016-10-29T19:55:00Z</dcterms:created>
  <dcterms:modified xsi:type="dcterms:W3CDTF">2016-10-29T19:55:00Z</dcterms:modified>
</cp:coreProperties>
</file>